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5E11" w14:textId="508E435D" w:rsidR="00DA35A3" w:rsidRPr="00391EE7" w:rsidRDefault="00F456C7" w:rsidP="00391EE7">
      <w:pPr>
        <w:pStyle w:val="Ttulo"/>
        <w:spacing w:line="360" w:lineRule="auto"/>
        <w:jc w:val="left"/>
        <w:rPr>
          <w:rFonts w:ascii="Trebuchet MS" w:hAnsi="Trebuchet MS"/>
          <w:b w:val="0"/>
          <w:bCs/>
          <w:sz w:val="22"/>
          <w:szCs w:val="22"/>
        </w:rPr>
      </w:pPr>
      <w:r w:rsidRPr="00391EE7">
        <w:rPr>
          <w:rFonts w:ascii="Trebuchet MS" w:hAnsi="Trebuchet MS"/>
          <w:b w:val="0"/>
          <w:bCs/>
          <w:sz w:val="22"/>
          <w:szCs w:val="22"/>
        </w:rPr>
        <w:t xml:space="preserve">Informação Prova de Equivalência à Frequência </w:t>
      </w:r>
    </w:p>
    <w:p w14:paraId="78783E64" w14:textId="1672B306" w:rsidR="00F456C7" w:rsidRPr="00391EE7" w:rsidRDefault="005A394E" w:rsidP="00391EE7">
      <w:pPr>
        <w:pStyle w:val="Ttulo"/>
        <w:spacing w:line="360" w:lineRule="auto"/>
        <w:ind w:right="-712"/>
        <w:jc w:val="left"/>
        <w:rPr>
          <w:rFonts w:ascii="Trebuchet MS" w:hAnsi="Trebuchet MS"/>
          <w:b w:val="0"/>
          <w:bCs/>
          <w:sz w:val="22"/>
          <w:szCs w:val="22"/>
        </w:rPr>
      </w:pPr>
      <w:r w:rsidRPr="00391EE7">
        <w:rPr>
          <w:rFonts w:ascii="Trebuchet MS" w:hAnsi="Trebuchet MS"/>
          <w:sz w:val="22"/>
          <w:szCs w:val="22"/>
        </w:rPr>
        <w:t>Complemento à Educação Artística - Música</w:t>
      </w:r>
      <w:r w:rsidR="00F456C7" w:rsidRPr="00391EE7">
        <w:rPr>
          <w:rFonts w:ascii="Trebuchet MS" w:hAnsi="Trebuchet MS"/>
          <w:sz w:val="22"/>
          <w:szCs w:val="22"/>
        </w:rPr>
        <w:t xml:space="preserve">                                 </w:t>
      </w:r>
      <w:r w:rsidR="000F6ECD" w:rsidRPr="00391EE7">
        <w:rPr>
          <w:rFonts w:ascii="Trebuchet MS" w:hAnsi="Trebuchet MS"/>
          <w:sz w:val="22"/>
          <w:szCs w:val="22"/>
        </w:rPr>
        <w:t xml:space="preserve">     </w:t>
      </w:r>
      <w:r w:rsidR="00E13537" w:rsidRPr="00391EE7">
        <w:rPr>
          <w:rFonts w:ascii="Trebuchet MS" w:hAnsi="Trebuchet MS"/>
          <w:sz w:val="22"/>
          <w:szCs w:val="22"/>
        </w:rPr>
        <w:t xml:space="preserve">                  </w:t>
      </w:r>
      <w:r w:rsidR="00F456C7" w:rsidRPr="00391EE7">
        <w:rPr>
          <w:rFonts w:ascii="Trebuchet MS" w:hAnsi="Trebuchet MS"/>
          <w:b w:val="0"/>
          <w:bCs/>
          <w:sz w:val="22"/>
          <w:szCs w:val="22"/>
        </w:rPr>
        <w:t>202</w:t>
      </w:r>
      <w:r w:rsidR="00EC54C0" w:rsidRPr="00391EE7">
        <w:rPr>
          <w:rFonts w:ascii="Trebuchet MS" w:hAnsi="Trebuchet MS"/>
          <w:b w:val="0"/>
          <w:bCs/>
          <w:sz w:val="22"/>
          <w:szCs w:val="22"/>
        </w:rPr>
        <w:t>6</w:t>
      </w:r>
    </w:p>
    <w:tbl>
      <w:tblPr>
        <w:tblStyle w:val="TabelacomGrelha0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456C7" w:rsidRPr="00391EE7" w14:paraId="1C5056E4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5B95C917" w14:textId="1FFDA867" w:rsidR="00F456C7" w:rsidRPr="00391EE7" w:rsidRDefault="000F6ECD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bCs/>
                <w:sz w:val="22"/>
                <w:szCs w:val="22"/>
                <w:lang w:val="pt-PT"/>
              </w:rPr>
              <w:t xml:space="preserve">Prova </w:t>
            </w:r>
            <w:r w:rsidR="005A394E" w:rsidRPr="00391EE7">
              <w:rPr>
                <w:rFonts w:ascii="Trebuchet MS" w:hAnsi="Trebuchet MS"/>
                <w:b/>
                <w:bCs/>
                <w:sz w:val="22"/>
                <w:szCs w:val="22"/>
                <w:lang w:val="pt-PT"/>
              </w:rPr>
              <w:t>97</w:t>
            </w:r>
          </w:p>
        </w:tc>
      </w:tr>
      <w:tr w:rsidR="00F456C7" w:rsidRPr="00391EE7" w14:paraId="7591A68F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620BB0FC" w14:textId="4C4B14B5" w:rsidR="00F456C7" w:rsidRPr="00391EE7" w:rsidRDefault="000F6ECD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 w:val="22"/>
                <w:szCs w:val="22"/>
                <w:lang w:val="pt-PT"/>
              </w:rPr>
              <w:t>3º Ciclo do Ensino Básico</w:t>
            </w:r>
          </w:p>
        </w:tc>
      </w:tr>
      <w:tr w:rsidR="00F456C7" w:rsidRPr="00391EE7" w14:paraId="42C6A204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6FAFB52E" w14:textId="6CD7E8B8" w:rsidR="00F456C7" w:rsidRPr="00391EE7" w:rsidRDefault="000F6ECD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 w:val="22"/>
                <w:szCs w:val="22"/>
                <w:lang w:val="pt-PT"/>
              </w:rPr>
              <w:t>Prova Prática</w:t>
            </w:r>
          </w:p>
        </w:tc>
      </w:tr>
    </w:tbl>
    <w:p w14:paraId="2A807CF6" w14:textId="1348E481" w:rsidR="00E13537" w:rsidRPr="00391EE7" w:rsidRDefault="00E13537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14:paraId="6E72DAB0" w14:textId="56186D33" w:rsidR="00EC54C0" w:rsidRPr="00391EE7" w:rsidRDefault="00EC54C0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/>
        </w:rPr>
        <w:t>INFORMAÇÃO</w:t>
      </w:r>
    </w:p>
    <w:p w14:paraId="52B4E8B8" w14:textId="39A52B65" w:rsidR="000F6ECD" w:rsidRPr="00391EE7" w:rsidRDefault="005A394E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O presente documento divulga informação relativa à Prova de Equivalência à Frequência do 3º Ciclo no Complemento à Educação Artística, Disciplina de Música, nomeadamente</w:t>
      </w:r>
      <w:r w:rsidR="000F6ECD" w:rsidRPr="00391EE7">
        <w:rPr>
          <w:rFonts w:ascii="Trebuchet MS" w:hAnsi="Trebuchet MS"/>
          <w:sz w:val="22"/>
          <w:szCs w:val="22"/>
          <w:lang w:val="pt-PT"/>
        </w:rPr>
        <w:t xml:space="preserve">: </w:t>
      </w:r>
    </w:p>
    <w:p w14:paraId="27EB8ED7" w14:textId="0334EC8D" w:rsidR="000F6ECD" w:rsidRPr="00391EE7" w:rsidRDefault="000F6ECD" w:rsidP="00391EE7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 xml:space="preserve">Objeto de avaliação </w:t>
      </w:r>
    </w:p>
    <w:p w14:paraId="12D39704" w14:textId="118DD970" w:rsidR="000F6ECD" w:rsidRPr="00391EE7" w:rsidRDefault="000F6ECD" w:rsidP="00391EE7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 xml:space="preserve">Caracterização </w:t>
      </w:r>
      <w:r w:rsidR="005A394E" w:rsidRPr="00391EE7">
        <w:rPr>
          <w:rFonts w:ascii="Trebuchet MS" w:hAnsi="Trebuchet MS"/>
          <w:sz w:val="22"/>
          <w:szCs w:val="22"/>
          <w:lang w:val="pt-PT"/>
        </w:rPr>
        <w:t xml:space="preserve">e estrutura </w:t>
      </w:r>
      <w:r w:rsidRPr="00391EE7">
        <w:rPr>
          <w:rFonts w:ascii="Trebuchet MS" w:hAnsi="Trebuchet MS"/>
          <w:sz w:val="22"/>
          <w:szCs w:val="22"/>
          <w:lang w:val="pt-PT"/>
        </w:rPr>
        <w:t xml:space="preserve">da prova </w:t>
      </w:r>
    </w:p>
    <w:p w14:paraId="5A551DD0" w14:textId="4139E327" w:rsidR="000F6ECD" w:rsidRPr="00391EE7" w:rsidRDefault="000F6ECD" w:rsidP="00391EE7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 xml:space="preserve">Critérios gerais de classificação  </w:t>
      </w:r>
    </w:p>
    <w:p w14:paraId="0E659898" w14:textId="42397DF5" w:rsidR="000F6ECD" w:rsidRPr="00391EE7" w:rsidRDefault="000F6ECD" w:rsidP="00391EE7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 xml:space="preserve">Material </w:t>
      </w:r>
    </w:p>
    <w:p w14:paraId="0CBC9AD3" w14:textId="43C4A6EA" w:rsidR="00E30F4E" w:rsidRPr="00391EE7" w:rsidRDefault="000F6ECD" w:rsidP="00391EE7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 xml:space="preserve">Duração </w:t>
      </w:r>
    </w:p>
    <w:p w14:paraId="6A4437F2" w14:textId="77777777" w:rsidR="005A394E" w:rsidRPr="00391EE7" w:rsidRDefault="005A394E" w:rsidP="00391EE7">
      <w:pPr>
        <w:pStyle w:val="PargrafodaLista"/>
        <w:tabs>
          <w:tab w:val="left" w:pos="3858"/>
        </w:tabs>
        <w:spacing w:line="360" w:lineRule="auto"/>
        <w:ind w:left="714"/>
        <w:rPr>
          <w:rFonts w:ascii="Trebuchet MS" w:hAnsi="Trebuchet MS"/>
          <w:sz w:val="22"/>
          <w:szCs w:val="22"/>
          <w:lang w:val="pt-PT"/>
        </w:rPr>
      </w:pPr>
    </w:p>
    <w:p w14:paraId="12670CF2" w14:textId="5D87F4BC" w:rsidR="00897907" w:rsidRPr="00391EE7" w:rsidRDefault="005A394E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bCs/>
          <w:sz w:val="22"/>
          <w:szCs w:val="22"/>
          <w:lang w:val="pt-PT"/>
        </w:rPr>
      </w:pPr>
      <w:r w:rsidRPr="00391EE7">
        <w:rPr>
          <w:rFonts w:ascii="Trebuchet MS" w:hAnsi="Trebuchet MS"/>
          <w:bCs/>
          <w:sz w:val="22"/>
          <w:szCs w:val="22"/>
          <w:lang w:val="pt-PT"/>
        </w:rPr>
        <w:t>A Prova prática implica a realização de tarefas que serão objeto de avaliação performativa, em situações de organização individual ou em grupo. A manipulação de materiais, para eventual produção escrita, e performance corporal e vocal, incide sobre o trabalho prático e ou experimental produzido, implicando a presença de um júri e a utilização, por este, de um registo de observação do desempenho do aluno.</w:t>
      </w:r>
    </w:p>
    <w:p w14:paraId="604D4E2D" w14:textId="77777777" w:rsidR="005A394E" w:rsidRPr="00391EE7" w:rsidRDefault="005A394E" w:rsidP="00391EE7">
      <w:pPr>
        <w:tabs>
          <w:tab w:val="left" w:pos="3858"/>
        </w:tabs>
        <w:spacing w:line="360" w:lineRule="auto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33E8022F" w14:textId="0373F9F5" w:rsidR="00E30F4E" w:rsidRPr="00391EE7" w:rsidRDefault="00EC54C0" w:rsidP="00391EE7">
      <w:pPr>
        <w:tabs>
          <w:tab w:val="left" w:pos="3858"/>
        </w:tabs>
        <w:spacing w:line="360" w:lineRule="auto"/>
        <w:rPr>
          <w:rFonts w:ascii="Trebuchet MS" w:hAnsi="Trebuchet MS"/>
          <w:b/>
          <w:bCs/>
          <w:sz w:val="22"/>
          <w:szCs w:val="22"/>
          <w:lang w:val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/>
        </w:rPr>
        <w:t xml:space="preserve">OBJETO DE AVALIAÇÃO  </w:t>
      </w:r>
    </w:p>
    <w:p w14:paraId="691BE837" w14:textId="0B4FCF3D" w:rsidR="005A394E" w:rsidRPr="00391EE7" w:rsidRDefault="005A394E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A prova tem por referência o Perfil dos Alunos à Saída da Escolaridade Obrigatória e as Aprendizagens Essenciais e permite avaliar a aprendizagem passível de avaliação numa prova de duração limitada. A prova desta disciplina permite avaliar, através de observação direta, os seguintes aspetos:</w:t>
      </w:r>
    </w:p>
    <w:p w14:paraId="6EA86C2E" w14:textId="4DDFCBC4" w:rsidR="005A394E" w:rsidRPr="00391EE7" w:rsidRDefault="005A394E" w:rsidP="00391EE7">
      <w:pPr>
        <w:pStyle w:val="PargrafodaLista"/>
        <w:numPr>
          <w:ilvl w:val="0"/>
          <w:numId w:val="4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Interpretação/ comunicação</w:t>
      </w:r>
    </w:p>
    <w:p w14:paraId="4E4B179F" w14:textId="0F81FA68" w:rsidR="005A394E" w:rsidRPr="00391EE7" w:rsidRDefault="005A394E" w:rsidP="00391EE7">
      <w:pPr>
        <w:pStyle w:val="PargrafodaLista"/>
        <w:numPr>
          <w:ilvl w:val="0"/>
          <w:numId w:val="4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Perceção sonora e musical</w:t>
      </w:r>
    </w:p>
    <w:p w14:paraId="703DFD06" w14:textId="4F45AAFC" w:rsidR="00E30F4E" w:rsidRPr="00391EE7" w:rsidRDefault="005A394E" w:rsidP="00391EE7">
      <w:pPr>
        <w:pStyle w:val="PargrafodaLista"/>
        <w:numPr>
          <w:ilvl w:val="0"/>
          <w:numId w:val="4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Criação / experimentação</w:t>
      </w:r>
    </w:p>
    <w:p w14:paraId="2D185327" w14:textId="1C1C0B66" w:rsidR="005B6E07" w:rsidRDefault="005B6E07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7AEE1B99" w14:textId="77777777" w:rsidR="00391EE7" w:rsidRPr="00391EE7" w:rsidRDefault="00391EE7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57606278" w14:textId="6B97CD3E" w:rsidR="00E30F4E" w:rsidRPr="00391EE7" w:rsidRDefault="00EC54C0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/>
        </w:rPr>
        <w:t xml:space="preserve">CARACTERIZAÇÃO E ESTRUTURA DA PROVA </w:t>
      </w:r>
    </w:p>
    <w:p w14:paraId="2694BA1B" w14:textId="4BD74AEA" w:rsidR="00976B95" w:rsidRPr="00391EE7" w:rsidRDefault="005A394E" w:rsidP="00391EE7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A prova de equivalência à frequência da disciplina de Música 9º ano (3º ciclo) é uma prova prática cotada com a cotação de 100 pontos sendo constituída por três grupos</w:t>
      </w:r>
      <w:r w:rsidR="001708A1" w:rsidRPr="00391EE7">
        <w:rPr>
          <w:rFonts w:ascii="Trebuchet MS" w:hAnsi="Trebuchet MS"/>
          <w:sz w:val="22"/>
          <w:szCs w:val="22"/>
          <w:lang w:val="pt-PT"/>
        </w:rPr>
        <w:t>:</w:t>
      </w:r>
    </w:p>
    <w:tbl>
      <w:tblPr>
        <w:tblStyle w:val="TabelacomGrelha0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708"/>
        <w:gridCol w:w="2268"/>
        <w:gridCol w:w="851"/>
        <w:gridCol w:w="1276"/>
      </w:tblGrid>
      <w:tr w:rsidR="00BB3CEE" w:rsidRPr="00391EE7" w14:paraId="08233EDC" w14:textId="77777777" w:rsidTr="00391EE7">
        <w:trPr>
          <w:trHeight w:val="596"/>
        </w:trPr>
        <w:tc>
          <w:tcPr>
            <w:tcW w:w="5665" w:type="dxa"/>
            <w:gridSpan w:val="3"/>
            <w:vAlign w:val="center"/>
          </w:tcPr>
          <w:p w14:paraId="76A2AEC8" w14:textId="1002CCF4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lastRenderedPageBreak/>
              <w:t>OBJETO DE OBSERVAÇÃO</w:t>
            </w:r>
          </w:p>
        </w:tc>
        <w:tc>
          <w:tcPr>
            <w:tcW w:w="4395" w:type="dxa"/>
            <w:gridSpan w:val="3"/>
            <w:vAlign w:val="center"/>
          </w:tcPr>
          <w:p w14:paraId="3C14E1B2" w14:textId="68F5A359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CARATERÍSTICAS E ESTRUTURA DA PROVA</w:t>
            </w:r>
          </w:p>
        </w:tc>
      </w:tr>
      <w:tr w:rsidR="009B64A7" w:rsidRPr="00391EE7" w14:paraId="173CAF0E" w14:textId="77777777" w:rsidTr="00391EE7">
        <w:trPr>
          <w:trHeight w:val="913"/>
        </w:trPr>
        <w:tc>
          <w:tcPr>
            <w:tcW w:w="2830" w:type="dxa"/>
            <w:vAlign w:val="center"/>
          </w:tcPr>
          <w:p w14:paraId="4B2F458E" w14:textId="5D12EB76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Domínios</w:t>
            </w:r>
          </w:p>
        </w:tc>
        <w:tc>
          <w:tcPr>
            <w:tcW w:w="2127" w:type="dxa"/>
            <w:vAlign w:val="center"/>
          </w:tcPr>
          <w:p w14:paraId="6F8C24EF" w14:textId="4ABE0F84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Conteúdos</w:t>
            </w:r>
          </w:p>
        </w:tc>
        <w:tc>
          <w:tcPr>
            <w:tcW w:w="708" w:type="dxa"/>
            <w:vAlign w:val="center"/>
          </w:tcPr>
          <w:p w14:paraId="6E71E88C" w14:textId="7E75D367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Cotação</w:t>
            </w:r>
          </w:p>
        </w:tc>
        <w:tc>
          <w:tcPr>
            <w:tcW w:w="2268" w:type="dxa"/>
            <w:vAlign w:val="center"/>
          </w:tcPr>
          <w:p w14:paraId="22F3294A" w14:textId="1FD00CF8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Tipologia dos itens</w:t>
            </w:r>
          </w:p>
        </w:tc>
        <w:tc>
          <w:tcPr>
            <w:tcW w:w="851" w:type="dxa"/>
            <w:vAlign w:val="center"/>
          </w:tcPr>
          <w:p w14:paraId="6583BB0C" w14:textId="6F510269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Nº de itens</w:t>
            </w:r>
          </w:p>
        </w:tc>
        <w:tc>
          <w:tcPr>
            <w:tcW w:w="1276" w:type="dxa"/>
            <w:vAlign w:val="center"/>
          </w:tcPr>
          <w:p w14:paraId="09AB99EC" w14:textId="4F8D0C91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 w:val="22"/>
                <w:szCs w:val="22"/>
                <w:lang w:val="pt-PT"/>
              </w:rPr>
              <w:t>Cotação por itens</w:t>
            </w:r>
          </w:p>
        </w:tc>
      </w:tr>
      <w:tr w:rsidR="009B64A7" w:rsidRPr="00391EE7" w14:paraId="536E2ED6" w14:textId="77777777" w:rsidTr="00391EE7">
        <w:trPr>
          <w:trHeight w:val="8651"/>
        </w:trPr>
        <w:tc>
          <w:tcPr>
            <w:tcW w:w="2830" w:type="dxa"/>
          </w:tcPr>
          <w:p w14:paraId="6F142F4C" w14:textId="77777777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Cs w:val="22"/>
                <w:lang w:val="pt-PT"/>
              </w:rPr>
              <w:t>Grupo I</w:t>
            </w:r>
          </w:p>
          <w:p w14:paraId="7D1276B1" w14:textId="77777777" w:rsidR="003355A2" w:rsidRPr="00391EE7" w:rsidRDefault="003355A2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 xml:space="preserve">Interpretação/comunicação </w:t>
            </w:r>
          </w:p>
          <w:p w14:paraId="39A43285" w14:textId="6B32EC9C" w:rsidR="003355A2" w:rsidRPr="00391EE7" w:rsidRDefault="003355A2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Interpretação vocal/instrumental individual (leitura melódica/rítmica partindo da tonalidade e escala de referência)</w:t>
            </w:r>
          </w:p>
          <w:p w14:paraId="4350B396" w14:textId="77777777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5274628A" w14:textId="4E3C9D39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Cs w:val="22"/>
                <w:lang w:val="pt-PT"/>
              </w:rPr>
              <w:t>Grupo II</w:t>
            </w:r>
          </w:p>
          <w:p w14:paraId="539C7DDA" w14:textId="77777777" w:rsidR="003355A2" w:rsidRPr="00391EE7" w:rsidRDefault="003355A2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Criação/Experimentação</w:t>
            </w:r>
          </w:p>
          <w:p w14:paraId="1A0F0E96" w14:textId="6845F931" w:rsidR="009B64A7" w:rsidRPr="00391EE7" w:rsidRDefault="003355A2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 xml:space="preserve">Criar um ostinato </w:t>
            </w:r>
            <w:r w:rsidR="009B64A7" w:rsidRPr="00391EE7">
              <w:rPr>
                <w:rFonts w:ascii="Trebuchet MS" w:hAnsi="Trebuchet MS"/>
                <w:szCs w:val="22"/>
                <w:lang w:val="pt-PT"/>
              </w:rPr>
              <w:t xml:space="preserve">rítmico para acompanhar a melodia </w:t>
            </w:r>
          </w:p>
          <w:p w14:paraId="3AB3BF19" w14:textId="2AB66F05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33CDCA44" w14:textId="78D5560F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0C4DB53B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37CED03D" w14:textId="05D86833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szCs w:val="22"/>
                <w:lang w:val="pt-PT"/>
              </w:rPr>
            </w:pPr>
            <w:r w:rsidRPr="00391EE7">
              <w:rPr>
                <w:rFonts w:ascii="Trebuchet MS" w:hAnsi="Trebuchet MS"/>
                <w:b/>
                <w:szCs w:val="22"/>
                <w:lang w:val="pt-PT"/>
              </w:rPr>
              <w:t>Grupo III</w:t>
            </w:r>
          </w:p>
          <w:p w14:paraId="77F8789F" w14:textId="77777777" w:rsidR="009B64A7" w:rsidRPr="00391EE7" w:rsidRDefault="009B64A7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Perceção sonora e musical</w:t>
            </w:r>
          </w:p>
          <w:p w14:paraId="0E146808" w14:textId="4DB80E06" w:rsidR="009B64A7" w:rsidRPr="00391EE7" w:rsidRDefault="009B64A7" w:rsidP="00391EE7">
            <w:pPr>
              <w:pStyle w:val="PargrafodaLista"/>
              <w:numPr>
                <w:ilvl w:val="0"/>
                <w:numId w:val="13"/>
              </w:numPr>
              <w:tabs>
                <w:tab w:val="left" w:pos="3858"/>
              </w:tabs>
              <w:spacing w:line="360" w:lineRule="auto"/>
              <w:ind w:left="169" w:hanging="218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Reprodução oral e escrita de um ritmo</w:t>
            </w:r>
          </w:p>
        </w:tc>
        <w:tc>
          <w:tcPr>
            <w:tcW w:w="2127" w:type="dxa"/>
          </w:tcPr>
          <w:p w14:paraId="2FC37FEA" w14:textId="77777777" w:rsidR="00BB3CEE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Altura</w:t>
            </w:r>
          </w:p>
          <w:p w14:paraId="7C0928F3" w14:textId="4EB56AE0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Ritmo</w:t>
            </w:r>
          </w:p>
          <w:p w14:paraId="05D1EDC4" w14:textId="1757F5DD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Timbre</w:t>
            </w:r>
          </w:p>
          <w:p w14:paraId="448946F5" w14:textId="382D0B5A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Forma</w:t>
            </w:r>
          </w:p>
          <w:p w14:paraId="3FF86E9A" w14:textId="7E54AE19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Dinâmica</w:t>
            </w:r>
          </w:p>
          <w:p w14:paraId="1D4E357B" w14:textId="746285EC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 xml:space="preserve">Músicas do Mundo </w:t>
            </w:r>
          </w:p>
          <w:p w14:paraId="43F90009" w14:textId="2B610019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</w:p>
          <w:p w14:paraId="588A022A" w14:textId="4181E6D1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</w:p>
          <w:p w14:paraId="2F80A66F" w14:textId="77777777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</w:p>
          <w:p w14:paraId="4A1FC749" w14:textId="77777777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Sons e Sentidos</w:t>
            </w:r>
          </w:p>
          <w:p w14:paraId="2B42E8A3" w14:textId="726D1ADA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Música instrumental, Música e palavra</w:t>
            </w:r>
          </w:p>
          <w:p w14:paraId="7FC33A09" w14:textId="77777777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Música e ação cénica (ópera e musicais)</w:t>
            </w:r>
          </w:p>
          <w:p w14:paraId="25522D43" w14:textId="77777777" w:rsidR="003355A2" w:rsidRPr="00391EE7" w:rsidRDefault="003355A2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 xml:space="preserve">Música e imagem </w:t>
            </w:r>
          </w:p>
          <w:p w14:paraId="099B5C11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</w:p>
          <w:p w14:paraId="0E4DAD88" w14:textId="5FB4FA39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Pop Rock das origens ao séc. XXI</w:t>
            </w:r>
          </w:p>
          <w:p w14:paraId="3FE7BA5F" w14:textId="5A480E03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Pop Rock em Portugal</w:t>
            </w:r>
          </w:p>
        </w:tc>
        <w:tc>
          <w:tcPr>
            <w:tcW w:w="708" w:type="dxa"/>
          </w:tcPr>
          <w:p w14:paraId="12FCCDD8" w14:textId="77777777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7102427B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7EA0BC72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40</w:t>
            </w:r>
          </w:p>
          <w:p w14:paraId="47B401BC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0119F9F1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0AFB1860" w14:textId="23FFB1EA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359269E" w14:textId="1056F481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72EEAF7C" w14:textId="49CF11D8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7EC7798" w14:textId="757DC73D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755163F8" w14:textId="77777777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9C07866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2B94B4E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30</w:t>
            </w:r>
          </w:p>
          <w:p w14:paraId="29BC92E5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6548F2A3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73E4E046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06C28804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B3B999C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1185DC2D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110910FA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7E5A295" w14:textId="434710A0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30</w:t>
            </w:r>
          </w:p>
        </w:tc>
        <w:tc>
          <w:tcPr>
            <w:tcW w:w="2268" w:type="dxa"/>
          </w:tcPr>
          <w:p w14:paraId="4DF58D7B" w14:textId="77777777" w:rsidR="00BB3CEE" w:rsidRPr="00391EE7" w:rsidRDefault="009B64A7" w:rsidP="00391EE7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Interpretação individual</w:t>
            </w:r>
          </w:p>
          <w:p w14:paraId="304B64AA" w14:textId="7B8066C4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Correção das notas/afinação</w:t>
            </w:r>
          </w:p>
          <w:p w14:paraId="1C6C8494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Correção do ritmo</w:t>
            </w:r>
          </w:p>
          <w:p w14:paraId="1F49B67F" w14:textId="33EF6D88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Correção da dinâmica</w:t>
            </w:r>
          </w:p>
          <w:p w14:paraId="31ADF8C8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Correção da dedilhação</w:t>
            </w:r>
          </w:p>
          <w:p w14:paraId="6E744D58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Correção da postura corporal</w:t>
            </w:r>
          </w:p>
          <w:p w14:paraId="303585B3" w14:textId="4E752830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2C8F0422" w14:textId="77777777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Criação Musical</w:t>
            </w:r>
          </w:p>
          <w:p w14:paraId="12EED11F" w14:textId="4712C6E1" w:rsidR="009B64A7" w:rsidRPr="00391EE7" w:rsidRDefault="009B64A7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Cria um osti</w:t>
            </w:r>
            <w:r w:rsidR="0037355C" w:rsidRPr="00391EE7">
              <w:rPr>
                <w:rFonts w:ascii="Trebuchet MS" w:hAnsi="Trebuchet MS"/>
                <w:szCs w:val="22"/>
                <w:lang w:val="pt-PT"/>
              </w:rPr>
              <w:t>nato rítmico</w:t>
            </w:r>
          </w:p>
          <w:p w14:paraId="298117BF" w14:textId="4601E294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Acompanha corretamente uma melodia</w:t>
            </w:r>
          </w:p>
          <w:p w14:paraId="7FD17EC7" w14:textId="22F987A3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  <w:p w14:paraId="54C94751" w14:textId="7094221A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Perceção Sonora Audição</w:t>
            </w:r>
          </w:p>
          <w:p w14:paraId="4E6030FB" w14:textId="1630D2F3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- Reconhecimento e reprodução auditiva com três níveis corporais</w:t>
            </w:r>
          </w:p>
          <w:p w14:paraId="7F9B0052" w14:textId="41670D96" w:rsidR="0037355C" w:rsidRPr="00391EE7" w:rsidRDefault="0037355C" w:rsidP="00391EE7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Cs w:val="22"/>
                <w:lang w:val="pt-PT"/>
              </w:rPr>
            </w:pPr>
          </w:p>
        </w:tc>
        <w:tc>
          <w:tcPr>
            <w:tcW w:w="851" w:type="dxa"/>
          </w:tcPr>
          <w:p w14:paraId="55EAF78A" w14:textId="77777777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9EA5D7B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08B4DDB" w14:textId="2ADD6843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0AF59D7F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F3FA06C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3436E9EE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0D391A41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88029F5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6859FDD0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73F94F3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771C1124" w14:textId="0ACA7B35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14E54DBD" w14:textId="36384272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2759E608" w14:textId="634CE49C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17EB1927" w14:textId="3130B6E6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4E56534" w14:textId="5F6858F3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129530B" w14:textId="6963B4FF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12378F9" w14:textId="38E4B63C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92FE41A" w14:textId="7D4E9E25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D1A2CB0" w14:textId="546AD532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181CCA3" w14:textId="0B944B28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</w:t>
            </w:r>
          </w:p>
          <w:p w14:paraId="786853F4" w14:textId="4D41F9E1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</w:tc>
        <w:tc>
          <w:tcPr>
            <w:tcW w:w="1276" w:type="dxa"/>
          </w:tcPr>
          <w:p w14:paraId="3E2BB5BF" w14:textId="77777777" w:rsidR="00BB3CEE" w:rsidRPr="00391EE7" w:rsidRDefault="00BB3CEE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EA7706B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300C86B9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15</w:t>
            </w:r>
          </w:p>
          <w:p w14:paraId="6FDA4C9E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6B57C22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15</w:t>
            </w:r>
          </w:p>
          <w:p w14:paraId="651BA9AF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10</w:t>
            </w:r>
          </w:p>
          <w:p w14:paraId="2CFBD0E5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61F66053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46FBC9A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6718DC9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0DC445AC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6E462C23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15</w:t>
            </w:r>
          </w:p>
          <w:p w14:paraId="65C3E653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15</w:t>
            </w:r>
          </w:p>
          <w:p w14:paraId="5B7BDBE5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53E798E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28AEE918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9E90B90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5D5A5ED4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42F98BA6" w14:textId="77777777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</w:p>
          <w:p w14:paraId="5569B5BE" w14:textId="16B9A015" w:rsidR="001708A1" w:rsidRPr="00391EE7" w:rsidRDefault="001708A1" w:rsidP="00391EE7">
            <w:pPr>
              <w:tabs>
                <w:tab w:val="left" w:pos="3858"/>
              </w:tabs>
              <w:spacing w:line="360" w:lineRule="auto"/>
              <w:jc w:val="center"/>
              <w:rPr>
                <w:rFonts w:ascii="Trebuchet MS" w:hAnsi="Trebuchet MS"/>
                <w:szCs w:val="22"/>
                <w:lang w:val="pt-PT"/>
              </w:rPr>
            </w:pPr>
            <w:r w:rsidRPr="00391EE7">
              <w:rPr>
                <w:rFonts w:ascii="Trebuchet MS" w:hAnsi="Trebuchet MS"/>
                <w:szCs w:val="22"/>
                <w:lang w:val="pt-PT"/>
              </w:rPr>
              <w:t>30</w:t>
            </w:r>
          </w:p>
        </w:tc>
      </w:tr>
    </w:tbl>
    <w:p w14:paraId="20617977" w14:textId="77777777" w:rsidR="00391EE7" w:rsidRPr="00391EE7" w:rsidRDefault="00391EE7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</w:p>
    <w:p w14:paraId="203B6085" w14:textId="665541EA" w:rsidR="00527A7E" w:rsidRPr="00391EE7" w:rsidRDefault="00EC54C0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 w:eastAsia="pt-PT"/>
        </w:rPr>
        <w:t>CRITÉRIOS GERAIS DE CLASSIFICAÇÃO</w:t>
      </w:r>
    </w:p>
    <w:p w14:paraId="19F54153" w14:textId="77777777" w:rsidR="00BB3CEE" w:rsidRPr="00391EE7" w:rsidRDefault="00BB3CEE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No desempenho musical devem verificar-se as seguintes situações:</w:t>
      </w:r>
    </w:p>
    <w:p w14:paraId="70D7D921" w14:textId="1B2EF1FF" w:rsidR="00BB3CEE" w:rsidRPr="00391EE7" w:rsidRDefault="00BB3CEE" w:rsidP="00391EE7">
      <w:pPr>
        <w:pStyle w:val="PargrafodaLista"/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Realização integral das questões apresentadas;</w:t>
      </w:r>
    </w:p>
    <w:p w14:paraId="23B1A7DF" w14:textId="2849FCBA" w:rsidR="00BB3CEE" w:rsidRPr="00391EE7" w:rsidRDefault="00BB3CEE" w:rsidP="00391EE7">
      <w:pPr>
        <w:pStyle w:val="PargrafodaLista"/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Correção na postura corporal;</w:t>
      </w:r>
    </w:p>
    <w:p w14:paraId="7181EA9A" w14:textId="39713141" w:rsidR="00BB3CEE" w:rsidRPr="00391EE7" w:rsidRDefault="00BB3CEE" w:rsidP="00391EE7">
      <w:pPr>
        <w:pStyle w:val="PargrafodaLista"/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Descodificação da simbologia musical;</w:t>
      </w:r>
    </w:p>
    <w:p w14:paraId="201218EC" w14:textId="48ACC72C" w:rsidR="00BB3CEE" w:rsidRPr="00391EE7" w:rsidRDefault="00BB3CEE" w:rsidP="00391EE7">
      <w:pPr>
        <w:pStyle w:val="PargrafodaLista"/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Interpretação correta e expressiva.</w:t>
      </w:r>
    </w:p>
    <w:p w14:paraId="7152DCB0" w14:textId="77777777" w:rsidR="00BB3CEE" w:rsidRPr="00391EE7" w:rsidRDefault="00BB3CEE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A cotação é atribuída tendo em conta o grau de complexidade dos exercícios práticos.</w:t>
      </w:r>
    </w:p>
    <w:p w14:paraId="578788F4" w14:textId="0F022CBA" w:rsidR="00897907" w:rsidRPr="00391EE7" w:rsidRDefault="00BB3CEE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lastRenderedPageBreak/>
        <w:t>A anulação ou a não realização de qualquer item da prova tem a cotação de zero pontos. A classificação final da prova de Música é cotada para 100 pontos.</w:t>
      </w:r>
    </w:p>
    <w:p w14:paraId="617A95A3" w14:textId="77777777" w:rsidR="00BB3CEE" w:rsidRPr="00391EE7" w:rsidRDefault="00BB3CEE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</w:p>
    <w:p w14:paraId="78890054" w14:textId="4EF0870B" w:rsidR="005D01CD" w:rsidRPr="00391EE7" w:rsidRDefault="00EC54C0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 w:eastAsia="pt-PT"/>
        </w:rPr>
        <w:t xml:space="preserve">MATERIAL </w:t>
      </w:r>
    </w:p>
    <w:p w14:paraId="36A7FA23" w14:textId="77777777" w:rsidR="00BB3CEE" w:rsidRPr="00391EE7" w:rsidRDefault="00BB3CEE" w:rsidP="00391EE7">
      <w:pPr>
        <w:pStyle w:val="PargrafodaLista"/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 xml:space="preserve">Flauta de bisel, </w:t>
      </w:r>
    </w:p>
    <w:p w14:paraId="11F9AF70" w14:textId="77777777" w:rsidR="00BB3CEE" w:rsidRPr="00391EE7" w:rsidRDefault="00BB3CEE" w:rsidP="00391EE7">
      <w:pPr>
        <w:pStyle w:val="PargrafodaLista"/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 xml:space="preserve">lápis, </w:t>
      </w:r>
    </w:p>
    <w:p w14:paraId="57F8E0BE" w14:textId="77777777" w:rsidR="00BB3CEE" w:rsidRPr="00391EE7" w:rsidRDefault="00BB3CEE" w:rsidP="00391EE7">
      <w:pPr>
        <w:pStyle w:val="PargrafodaLista"/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 xml:space="preserve">esferográfica e </w:t>
      </w:r>
    </w:p>
    <w:p w14:paraId="14F1D0D6" w14:textId="3B8B6AEF" w:rsidR="001708A1" w:rsidRPr="00391EE7" w:rsidRDefault="00BB3CEE" w:rsidP="00391EE7">
      <w:pPr>
        <w:pStyle w:val="PargrafodaLista"/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borracha</w:t>
      </w:r>
    </w:p>
    <w:p w14:paraId="6E9237FA" w14:textId="77777777" w:rsidR="00EC54C0" w:rsidRPr="00391EE7" w:rsidRDefault="00EC54C0" w:rsidP="00391EE7">
      <w:pPr>
        <w:pStyle w:val="PargrafodaLista"/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</w:p>
    <w:p w14:paraId="22B869DE" w14:textId="611346AE" w:rsidR="005D01CD" w:rsidRPr="00391EE7" w:rsidRDefault="00EC54C0" w:rsidP="00391EE7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391EE7">
        <w:rPr>
          <w:rFonts w:ascii="Trebuchet MS" w:hAnsi="Trebuchet MS"/>
          <w:b/>
          <w:bCs/>
          <w:sz w:val="22"/>
          <w:szCs w:val="22"/>
          <w:lang w:val="pt-PT" w:eastAsia="pt-PT"/>
        </w:rPr>
        <w:t>DURAÇÃO</w:t>
      </w:r>
    </w:p>
    <w:p w14:paraId="132FC1F0" w14:textId="104B3B5A" w:rsidR="00976B95" w:rsidRPr="00391EE7" w:rsidRDefault="00BB3CEE" w:rsidP="00391EE7">
      <w:pPr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391EE7">
        <w:rPr>
          <w:rFonts w:ascii="Trebuchet MS" w:hAnsi="Trebuchet MS"/>
          <w:sz w:val="22"/>
          <w:szCs w:val="22"/>
          <w:lang w:val="pt-PT" w:eastAsia="pt-PT"/>
        </w:rPr>
        <w:t>A prova tem a duração de 45 minutos</w:t>
      </w:r>
      <w:r w:rsidR="005D01CD" w:rsidRPr="00391EE7">
        <w:rPr>
          <w:rFonts w:ascii="Trebuchet MS" w:hAnsi="Trebuchet MS"/>
          <w:sz w:val="22"/>
          <w:szCs w:val="22"/>
          <w:lang w:val="pt-PT" w:eastAsia="pt-PT"/>
        </w:rPr>
        <w:t>.</w:t>
      </w:r>
    </w:p>
    <w:p w14:paraId="08B082F8" w14:textId="77777777" w:rsidR="00391EE7" w:rsidRDefault="00391EE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</w:p>
    <w:p w14:paraId="1F0A2919" w14:textId="1E038921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bookmarkStart w:id="0" w:name="_GoBack"/>
      <w:bookmarkEnd w:id="0"/>
      <w:r w:rsidRPr="00391EE7">
        <w:rPr>
          <w:rFonts w:ascii="Trebuchet MS" w:hAnsi="Trebuchet MS"/>
          <w:b/>
          <w:sz w:val="22"/>
          <w:szCs w:val="22"/>
          <w:lang w:val="pt-PT"/>
        </w:rPr>
        <w:t>Esta informação-prova de equivalência à frequência foi elaborada pelos docentes:</w:t>
      </w:r>
    </w:p>
    <w:p w14:paraId="63D76E1C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5AA813B1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7D08603D" w14:textId="26D5C1EF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(Ricardo</w:t>
      </w:r>
      <w:r w:rsidR="00391EE7">
        <w:rPr>
          <w:rFonts w:ascii="Trebuchet MS" w:hAnsi="Trebuchet MS"/>
          <w:sz w:val="22"/>
          <w:szCs w:val="22"/>
          <w:lang w:val="pt-PT"/>
        </w:rPr>
        <w:t xml:space="preserve"> Jorge Diogo Leal </w:t>
      </w:r>
      <w:r w:rsidRPr="00391EE7">
        <w:rPr>
          <w:rFonts w:ascii="Trebuchet MS" w:hAnsi="Trebuchet MS"/>
          <w:sz w:val="22"/>
          <w:szCs w:val="22"/>
          <w:lang w:val="pt-PT"/>
        </w:rPr>
        <w:t>Pereira – grupo de recrutamento 250)</w:t>
      </w:r>
    </w:p>
    <w:p w14:paraId="4560F66D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33DA8D96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62769319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(Jorge Elias Venceslau Artilheiro – grupo de recrutamento 250)</w:t>
      </w:r>
    </w:p>
    <w:p w14:paraId="79F61D97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71DA1F31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57EB8606" w14:textId="0F6CB291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(</w:t>
      </w:r>
      <w:r w:rsidR="00391EE7">
        <w:rPr>
          <w:rFonts w:ascii="Trebuchet MS" w:hAnsi="Trebuchet MS"/>
          <w:sz w:val="22"/>
          <w:szCs w:val="22"/>
          <w:lang w:val="pt-PT"/>
        </w:rPr>
        <w:t xml:space="preserve">Maria </w:t>
      </w:r>
      <w:r w:rsidRPr="00391EE7">
        <w:rPr>
          <w:rFonts w:ascii="Trebuchet MS" w:hAnsi="Trebuchet MS"/>
          <w:sz w:val="22"/>
          <w:szCs w:val="22"/>
          <w:lang w:val="pt-PT"/>
        </w:rPr>
        <w:t xml:space="preserve">Fernanda </w:t>
      </w:r>
      <w:r w:rsidR="00391EE7">
        <w:rPr>
          <w:rFonts w:ascii="Trebuchet MS" w:hAnsi="Trebuchet MS"/>
          <w:sz w:val="22"/>
          <w:szCs w:val="22"/>
          <w:lang w:val="pt-PT"/>
        </w:rPr>
        <w:t xml:space="preserve">Pereira </w:t>
      </w:r>
      <w:r w:rsidRPr="00391EE7">
        <w:rPr>
          <w:rFonts w:ascii="Trebuchet MS" w:hAnsi="Trebuchet MS"/>
          <w:sz w:val="22"/>
          <w:szCs w:val="22"/>
          <w:lang w:val="pt-PT"/>
        </w:rPr>
        <w:t>Pires - grupo de recrutamento 600)</w:t>
      </w:r>
    </w:p>
    <w:p w14:paraId="08896153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047E46AA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</w:p>
    <w:p w14:paraId="01816B53" w14:textId="513BF6F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r w:rsidRPr="00391EE7">
        <w:rPr>
          <w:rFonts w:ascii="Trebuchet MS" w:hAnsi="Trebuchet MS"/>
          <w:b/>
          <w:sz w:val="22"/>
          <w:szCs w:val="22"/>
          <w:lang w:val="pt-PT"/>
        </w:rPr>
        <w:t>Elaborada pelo Departamento de Expressões em 28/04/2026</w:t>
      </w:r>
    </w:p>
    <w:p w14:paraId="5CFF0C24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3F81BBBD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6F0C0DDC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(Maria Fernanda Pereira Pires)</w:t>
      </w:r>
    </w:p>
    <w:p w14:paraId="2ED8C7D1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</w:p>
    <w:p w14:paraId="15145C47" w14:textId="196766A0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r w:rsidRPr="00391EE7">
        <w:rPr>
          <w:rFonts w:ascii="Trebuchet MS" w:hAnsi="Trebuchet MS"/>
          <w:b/>
          <w:sz w:val="22"/>
          <w:szCs w:val="22"/>
          <w:lang w:val="pt-PT"/>
        </w:rPr>
        <w:t>Aprovada pelo Conselho Pedagógico em 14/05/2026</w:t>
      </w:r>
    </w:p>
    <w:p w14:paraId="4924C032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480FD988" w14:textId="1855A085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391EE7">
        <w:rPr>
          <w:rFonts w:ascii="Trebuchet MS" w:hAnsi="Trebuchet MS"/>
          <w:sz w:val="22"/>
          <w:szCs w:val="22"/>
          <w:lang w:val="pt-PT"/>
        </w:rPr>
        <w:t>A Presidente do Conselho Pedagógico,</w:t>
      </w:r>
    </w:p>
    <w:p w14:paraId="23191BA3" w14:textId="77777777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91EE7">
        <w:rPr>
          <w:rFonts w:ascii="Trebuchet MS" w:hAnsi="Trebuchet MS"/>
          <w:sz w:val="22"/>
          <w:szCs w:val="22"/>
        </w:rPr>
        <w:t>_____________________________________________</w:t>
      </w:r>
    </w:p>
    <w:p w14:paraId="1545FEE7" w14:textId="4D765F89" w:rsidR="005B6E07" w:rsidRPr="00391EE7" w:rsidRDefault="005B6E07" w:rsidP="00391EE7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91EE7">
        <w:rPr>
          <w:rFonts w:ascii="Trebuchet MS" w:hAnsi="Trebuchet MS"/>
          <w:sz w:val="22"/>
          <w:szCs w:val="22"/>
        </w:rPr>
        <w:t>(</w:t>
      </w:r>
      <w:proofErr w:type="spellStart"/>
      <w:r w:rsidRPr="00391EE7">
        <w:rPr>
          <w:rFonts w:ascii="Trebuchet MS" w:hAnsi="Trebuchet MS"/>
          <w:sz w:val="22"/>
          <w:szCs w:val="22"/>
        </w:rPr>
        <w:t>Josélia</w:t>
      </w:r>
      <w:proofErr w:type="spellEnd"/>
      <w:r w:rsidRPr="00391EE7">
        <w:rPr>
          <w:rFonts w:ascii="Trebuchet MS" w:hAnsi="Trebuchet MS"/>
          <w:sz w:val="22"/>
          <w:szCs w:val="22"/>
        </w:rPr>
        <w:t xml:space="preserve"> Maria Almeida Gomes)</w:t>
      </w:r>
    </w:p>
    <w:p w14:paraId="7F7786F6" w14:textId="77777777" w:rsidR="00976B95" w:rsidRPr="00391EE7" w:rsidRDefault="00976B95" w:rsidP="00391EE7">
      <w:pPr>
        <w:tabs>
          <w:tab w:val="left" w:pos="3858"/>
        </w:tabs>
        <w:spacing w:line="360" w:lineRule="auto"/>
        <w:rPr>
          <w:rFonts w:ascii="Trebuchet MS" w:hAnsi="Trebuchet MS"/>
          <w:sz w:val="22"/>
          <w:szCs w:val="22"/>
          <w:lang w:val="pt-PT"/>
        </w:rPr>
      </w:pPr>
    </w:p>
    <w:sectPr w:rsidR="00976B95" w:rsidRPr="00391EE7" w:rsidSect="00897907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701" w:right="964" w:bottom="1418" w:left="1134" w:header="170" w:footer="6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3A4B" w14:textId="77777777" w:rsidR="005F36E2" w:rsidRDefault="005F36E2">
      <w:r>
        <w:separator/>
      </w:r>
    </w:p>
  </w:endnote>
  <w:endnote w:type="continuationSeparator" w:id="0">
    <w:p w14:paraId="77826432" w14:textId="77777777" w:rsidR="005F36E2" w:rsidRDefault="005F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8676" w14:textId="3EC465DA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0EEE1B37" w14:textId="77777777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35061E51" w14:textId="77777777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30F8DD14" w14:textId="0F843A62" w:rsidR="00156C4D" w:rsidRPr="00B73D2D" w:rsidRDefault="00696CEE" w:rsidP="00BB3CAA">
    <w:pPr>
      <w:pStyle w:val="Rodap"/>
      <w:tabs>
        <w:tab w:val="clear" w:pos="8504"/>
        <w:tab w:val="right" w:pos="9639"/>
      </w:tabs>
      <w:ind w:left="-426" w:right="-570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         </w:t>
    </w:r>
    <w:r w:rsidR="003343D9">
      <w:rPr>
        <w:rFonts w:ascii="Verdana" w:hAnsi="Verdana"/>
        <w:sz w:val="16"/>
        <w:szCs w:val="16"/>
      </w:rPr>
      <w:tab/>
    </w:r>
    <w:proofErr w:type="spellStart"/>
    <w:r w:rsidR="00B73D2D">
      <w:rPr>
        <w:rFonts w:ascii="Verdana" w:hAnsi="Verdana"/>
        <w:sz w:val="16"/>
        <w:szCs w:val="16"/>
      </w:rPr>
      <w:t>Pág</w:t>
    </w:r>
    <w:proofErr w:type="spellEnd"/>
    <w:r w:rsidR="00B73D2D">
      <w:rPr>
        <w:rFonts w:ascii="Verdana" w:hAnsi="Verdana"/>
        <w:sz w:val="16"/>
        <w:szCs w:val="16"/>
      </w:rPr>
      <w:t xml:space="preserve">.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PAGE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1</w:t>
    </w:r>
    <w:r w:rsidR="00B73D2D" w:rsidRPr="009C6DBC">
      <w:rPr>
        <w:rFonts w:ascii="Verdana" w:hAnsi="Verdana"/>
        <w:sz w:val="16"/>
        <w:szCs w:val="16"/>
      </w:rPr>
      <w:fldChar w:fldCharType="end"/>
    </w:r>
    <w:r w:rsidR="00B73D2D">
      <w:rPr>
        <w:rFonts w:ascii="Verdana" w:hAnsi="Verdana"/>
        <w:sz w:val="16"/>
        <w:szCs w:val="16"/>
      </w:rPr>
      <w:t xml:space="preserve"> de</w:t>
    </w:r>
    <w:r w:rsidR="00B73D2D" w:rsidRPr="009C6DBC">
      <w:rPr>
        <w:rFonts w:ascii="Verdana" w:hAnsi="Verdana"/>
        <w:sz w:val="16"/>
        <w:szCs w:val="16"/>
      </w:rPr>
      <w:t xml:space="preserve">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NUMPAGES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2</w:t>
    </w:r>
    <w:r w:rsidR="00B73D2D" w:rsidRPr="009C6DBC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EA" w14:textId="27505E2E" w:rsidR="008804AC" w:rsidRDefault="008804AC" w:rsidP="00CF7EF9">
    <w:pPr>
      <w:pStyle w:val="Rodap"/>
      <w:tabs>
        <w:tab w:val="clear" w:pos="8504"/>
        <w:tab w:val="left" w:pos="2835"/>
        <w:tab w:val="right" w:pos="9072"/>
      </w:tabs>
      <w:rPr>
        <w:rFonts w:ascii="Verdana" w:hAnsi="Verdana"/>
        <w:sz w:val="16"/>
        <w:szCs w:val="16"/>
        <w:lang w:val="pt-PT"/>
      </w:rPr>
    </w:pPr>
  </w:p>
  <w:p w14:paraId="06A10107" w14:textId="77777777" w:rsidR="008804AC" w:rsidRDefault="008804AC" w:rsidP="00CF7EF9">
    <w:pPr>
      <w:pStyle w:val="Rodap"/>
      <w:tabs>
        <w:tab w:val="clear" w:pos="8504"/>
        <w:tab w:val="left" w:pos="2835"/>
        <w:tab w:val="right" w:pos="9072"/>
      </w:tabs>
      <w:rPr>
        <w:rFonts w:ascii="Verdana" w:hAnsi="Verdana"/>
        <w:sz w:val="16"/>
        <w:szCs w:val="16"/>
        <w:lang w:val="pt-PT"/>
      </w:rPr>
    </w:pPr>
  </w:p>
  <w:p w14:paraId="177E2863" w14:textId="5139E4A0" w:rsidR="00156C4D" w:rsidRPr="002A081B" w:rsidRDefault="00156C4D" w:rsidP="00BB3CAA">
    <w:pPr>
      <w:pStyle w:val="Rodap"/>
      <w:tabs>
        <w:tab w:val="clear" w:pos="8504"/>
        <w:tab w:val="left" w:pos="2835"/>
        <w:tab w:val="right" w:pos="9639"/>
      </w:tabs>
      <w:ind w:left="-426" w:right="-57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447312">
      <w:rPr>
        <w:rFonts w:ascii="Verdana" w:hAnsi="Verdana"/>
        <w:sz w:val="16"/>
        <w:szCs w:val="16"/>
      </w:rPr>
      <w:tab/>
    </w:r>
    <w:proofErr w:type="spellStart"/>
    <w:r w:rsidR="007637D2">
      <w:rPr>
        <w:rFonts w:ascii="Verdana" w:hAnsi="Verdana"/>
        <w:sz w:val="16"/>
        <w:szCs w:val="16"/>
      </w:rPr>
      <w:t>Pág</w:t>
    </w:r>
    <w:proofErr w:type="spellEnd"/>
    <w:r w:rsidR="007637D2">
      <w:rPr>
        <w:rFonts w:ascii="Verdana" w:hAnsi="Verdana"/>
        <w:sz w:val="16"/>
        <w:szCs w:val="16"/>
      </w:rPr>
      <w:t xml:space="preserve">. </w:t>
    </w:r>
    <w:r w:rsidRPr="009C6DBC">
      <w:rPr>
        <w:rFonts w:ascii="Verdana" w:hAnsi="Verdana"/>
        <w:sz w:val="16"/>
        <w:szCs w:val="16"/>
      </w:rPr>
      <w:fldChar w:fldCharType="begin"/>
    </w:r>
    <w:r w:rsidRPr="009C6DBC">
      <w:rPr>
        <w:rFonts w:ascii="Verdana" w:hAnsi="Verdana"/>
        <w:sz w:val="16"/>
        <w:szCs w:val="16"/>
      </w:rPr>
      <w:instrText xml:space="preserve"> PAGE </w:instrText>
    </w:r>
    <w:r w:rsidRPr="009C6DBC">
      <w:rPr>
        <w:rFonts w:ascii="Verdana" w:hAnsi="Verdana"/>
        <w:sz w:val="16"/>
        <w:szCs w:val="16"/>
      </w:rPr>
      <w:fldChar w:fldCharType="separate"/>
    </w:r>
    <w:r w:rsidR="00BF74BD">
      <w:rPr>
        <w:rFonts w:ascii="Verdana" w:hAnsi="Verdana"/>
        <w:noProof/>
        <w:sz w:val="16"/>
        <w:szCs w:val="16"/>
      </w:rPr>
      <w:t>1</w:t>
    </w:r>
    <w:r w:rsidRPr="009C6DBC">
      <w:rPr>
        <w:rFonts w:ascii="Verdana" w:hAnsi="Verdana"/>
        <w:sz w:val="16"/>
        <w:szCs w:val="16"/>
      </w:rPr>
      <w:fldChar w:fldCharType="end"/>
    </w:r>
    <w:r w:rsidR="008D6785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de</w:t>
    </w:r>
    <w:r w:rsidRPr="009C6DBC">
      <w:rPr>
        <w:rFonts w:ascii="Verdana" w:hAnsi="Verdana"/>
        <w:sz w:val="16"/>
        <w:szCs w:val="16"/>
      </w:rPr>
      <w:t xml:space="preserve"> </w:t>
    </w:r>
    <w:r w:rsidRPr="009C6DBC">
      <w:rPr>
        <w:rFonts w:ascii="Verdana" w:hAnsi="Verdana"/>
        <w:sz w:val="16"/>
        <w:szCs w:val="16"/>
      </w:rPr>
      <w:fldChar w:fldCharType="begin"/>
    </w:r>
    <w:r w:rsidRPr="009C6DBC">
      <w:rPr>
        <w:rFonts w:ascii="Verdana" w:hAnsi="Verdana"/>
        <w:sz w:val="16"/>
        <w:szCs w:val="16"/>
      </w:rPr>
      <w:instrText xml:space="preserve"> NUMPAGES </w:instrText>
    </w:r>
    <w:r w:rsidRPr="009C6DBC">
      <w:rPr>
        <w:rFonts w:ascii="Verdana" w:hAnsi="Verdana"/>
        <w:sz w:val="16"/>
        <w:szCs w:val="16"/>
      </w:rPr>
      <w:fldChar w:fldCharType="separate"/>
    </w:r>
    <w:r w:rsidR="00BF74BD">
      <w:rPr>
        <w:rFonts w:ascii="Verdana" w:hAnsi="Verdana"/>
        <w:noProof/>
        <w:sz w:val="16"/>
        <w:szCs w:val="16"/>
      </w:rPr>
      <w:t>1</w:t>
    </w:r>
    <w:r w:rsidRPr="009C6DB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98406" w14:textId="77777777" w:rsidR="005F36E2" w:rsidRDefault="005F36E2">
      <w:r>
        <w:separator/>
      </w:r>
    </w:p>
  </w:footnote>
  <w:footnote w:type="continuationSeparator" w:id="0">
    <w:p w14:paraId="6498283D" w14:textId="77777777" w:rsidR="005F36E2" w:rsidRDefault="005F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FADE" w14:textId="22AE7D8A" w:rsidR="00F56091" w:rsidRPr="00F56091" w:rsidRDefault="00E13537" w:rsidP="00F56091">
    <w:r>
      <w:rPr>
        <w:noProof/>
      </w:rPr>
      <w:drawing>
        <wp:anchor distT="0" distB="0" distL="114300" distR="114300" simplePos="0" relativeHeight="251659264" behindDoc="1" locked="0" layoutInCell="1" allowOverlap="1" wp14:anchorId="1B12D673" wp14:editId="275948F3">
          <wp:simplePos x="0" y="0"/>
          <wp:positionH relativeFrom="column">
            <wp:posOffset>-98988</wp:posOffset>
          </wp:positionH>
          <wp:positionV relativeFrom="paragraph">
            <wp:posOffset>150088</wp:posOffset>
          </wp:positionV>
          <wp:extent cx="1372235" cy="647700"/>
          <wp:effectExtent l="0" t="0" r="0" b="0"/>
          <wp:wrapNone/>
          <wp:docPr id="1715278089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089" name="Imagem 9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695C241" w14:textId="15CAC90C" w:rsidR="00156C4D" w:rsidRPr="00506C42" w:rsidRDefault="00156C4D" w:rsidP="00F56091">
    <w:pPr>
      <w:tabs>
        <w:tab w:val="left" w:pos="6285"/>
      </w:tabs>
      <w:jc w:val="both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DD83C" w14:textId="26602A8F" w:rsidR="00ED6004" w:rsidRPr="00F56091" w:rsidRDefault="00E13537" w:rsidP="00ED6004">
    <w:r>
      <w:rPr>
        <w:noProof/>
      </w:rPr>
      <w:drawing>
        <wp:anchor distT="0" distB="0" distL="114300" distR="114300" simplePos="0" relativeHeight="251657216" behindDoc="1" locked="0" layoutInCell="1" allowOverlap="1" wp14:anchorId="524D782E" wp14:editId="04BC0015">
          <wp:simplePos x="0" y="0"/>
          <wp:positionH relativeFrom="column">
            <wp:posOffset>-98988</wp:posOffset>
          </wp:positionH>
          <wp:positionV relativeFrom="paragraph">
            <wp:posOffset>141461</wp:posOffset>
          </wp:positionV>
          <wp:extent cx="1372235" cy="647700"/>
          <wp:effectExtent l="0" t="0" r="0" b="0"/>
          <wp:wrapNone/>
          <wp:docPr id="342935266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35266" name="Imagem 9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2D9D3ACF" w14:textId="77777777" w:rsidR="00ED6004" w:rsidRPr="00506C42" w:rsidRDefault="00ED6004" w:rsidP="00ED6004">
    <w:pPr>
      <w:tabs>
        <w:tab w:val="left" w:pos="6285"/>
      </w:tabs>
      <w:jc w:val="both"/>
      <w:rPr>
        <w:lang w:val="pt-PT"/>
      </w:rPr>
    </w:pPr>
  </w:p>
  <w:p w14:paraId="5BCAF527" w14:textId="0CA3E623" w:rsidR="00156C4D" w:rsidRPr="004C762B" w:rsidRDefault="00156C4D" w:rsidP="00892BB0">
    <w:pPr>
      <w:pStyle w:val="Cabealho"/>
    </w:pPr>
  </w:p>
  <w:p w14:paraId="142BB51C" w14:textId="77777777" w:rsidR="004C762B" w:rsidRPr="005178EF" w:rsidRDefault="004C762B" w:rsidP="00892BB0">
    <w:pPr>
      <w:pStyle w:val="Cabealho"/>
      <w:rPr>
        <w:sz w:val="14"/>
        <w:szCs w:val="1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9F2EF8"/>
    <w:multiLevelType w:val="hybridMultilevel"/>
    <w:tmpl w:val="8F88D2CC"/>
    <w:lvl w:ilvl="0" w:tplc="625600F2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6E6EC6"/>
    <w:multiLevelType w:val="hybridMultilevel"/>
    <w:tmpl w:val="CB4E0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707A"/>
    <w:multiLevelType w:val="hybridMultilevel"/>
    <w:tmpl w:val="7C7AE3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83C"/>
    <w:multiLevelType w:val="hybridMultilevel"/>
    <w:tmpl w:val="BA307C8E"/>
    <w:lvl w:ilvl="0" w:tplc="4672EF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59BC"/>
    <w:multiLevelType w:val="hybridMultilevel"/>
    <w:tmpl w:val="8DA223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D3763"/>
    <w:multiLevelType w:val="hybridMultilevel"/>
    <w:tmpl w:val="0F8A6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61A6B"/>
    <w:multiLevelType w:val="hybridMultilevel"/>
    <w:tmpl w:val="579A0B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07227"/>
    <w:multiLevelType w:val="hybridMultilevel"/>
    <w:tmpl w:val="1A68793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D932E0"/>
    <w:multiLevelType w:val="hybridMultilevel"/>
    <w:tmpl w:val="457E4A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D86"/>
    <w:multiLevelType w:val="hybridMultilevel"/>
    <w:tmpl w:val="F8B846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5B04"/>
    <w:multiLevelType w:val="hybridMultilevel"/>
    <w:tmpl w:val="DB1C80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235D9"/>
    <w:multiLevelType w:val="hybridMultilevel"/>
    <w:tmpl w:val="FB5A6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6"/>
    <w:rsid w:val="00001F78"/>
    <w:rsid w:val="00021E33"/>
    <w:rsid w:val="000468D9"/>
    <w:rsid w:val="000637DB"/>
    <w:rsid w:val="000975E5"/>
    <w:rsid w:val="000A4550"/>
    <w:rsid w:val="000E2BF0"/>
    <w:rsid w:val="000E3FA7"/>
    <w:rsid w:val="000E7079"/>
    <w:rsid w:val="000F6ECD"/>
    <w:rsid w:val="00102101"/>
    <w:rsid w:val="00106FAB"/>
    <w:rsid w:val="00117338"/>
    <w:rsid w:val="00137D98"/>
    <w:rsid w:val="001543D6"/>
    <w:rsid w:val="0015601B"/>
    <w:rsid w:val="00156C4D"/>
    <w:rsid w:val="00157599"/>
    <w:rsid w:val="001611A2"/>
    <w:rsid w:val="001611C6"/>
    <w:rsid w:val="001708A1"/>
    <w:rsid w:val="00182842"/>
    <w:rsid w:val="0019662A"/>
    <w:rsid w:val="001A6BAF"/>
    <w:rsid w:val="001B0050"/>
    <w:rsid w:val="001B6714"/>
    <w:rsid w:val="001C7040"/>
    <w:rsid w:val="00203EE0"/>
    <w:rsid w:val="00211CDB"/>
    <w:rsid w:val="00212621"/>
    <w:rsid w:val="002467A7"/>
    <w:rsid w:val="0026696D"/>
    <w:rsid w:val="00273FC0"/>
    <w:rsid w:val="002758CB"/>
    <w:rsid w:val="0028642D"/>
    <w:rsid w:val="0029729E"/>
    <w:rsid w:val="002A081B"/>
    <w:rsid w:val="002B5B53"/>
    <w:rsid w:val="002E33B2"/>
    <w:rsid w:val="002E33D3"/>
    <w:rsid w:val="002E3768"/>
    <w:rsid w:val="002F05FD"/>
    <w:rsid w:val="002F209C"/>
    <w:rsid w:val="00303B02"/>
    <w:rsid w:val="00315E8C"/>
    <w:rsid w:val="00323187"/>
    <w:rsid w:val="003343D9"/>
    <w:rsid w:val="003355A2"/>
    <w:rsid w:val="00345AEB"/>
    <w:rsid w:val="00346D11"/>
    <w:rsid w:val="003628D1"/>
    <w:rsid w:val="0036575D"/>
    <w:rsid w:val="00367620"/>
    <w:rsid w:val="0037355C"/>
    <w:rsid w:val="00391EE7"/>
    <w:rsid w:val="0039668B"/>
    <w:rsid w:val="003C5611"/>
    <w:rsid w:val="003E39C9"/>
    <w:rsid w:val="003F2A81"/>
    <w:rsid w:val="00411390"/>
    <w:rsid w:val="00437575"/>
    <w:rsid w:val="00442558"/>
    <w:rsid w:val="00445DFE"/>
    <w:rsid w:val="00445E59"/>
    <w:rsid w:val="00447312"/>
    <w:rsid w:val="004546F5"/>
    <w:rsid w:val="00464A64"/>
    <w:rsid w:val="00480BC2"/>
    <w:rsid w:val="00493AD7"/>
    <w:rsid w:val="004B1BC4"/>
    <w:rsid w:val="004C762B"/>
    <w:rsid w:val="004E00F4"/>
    <w:rsid w:val="004F5F1A"/>
    <w:rsid w:val="004F72F5"/>
    <w:rsid w:val="005022C8"/>
    <w:rsid w:val="00502338"/>
    <w:rsid w:val="00506C42"/>
    <w:rsid w:val="005178EF"/>
    <w:rsid w:val="00527A7E"/>
    <w:rsid w:val="00530863"/>
    <w:rsid w:val="005632D5"/>
    <w:rsid w:val="0056739B"/>
    <w:rsid w:val="005852CE"/>
    <w:rsid w:val="005940E3"/>
    <w:rsid w:val="005A394E"/>
    <w:rsid w:val="005B03AB"/>
    <w:rsid w:val="005B6E07"/>
    <w:rsid w:val="005C3342"/>
    <w:rsid w:val="005C5AF3"/>
    <w:rsid w:val="005D01CD"/>
    <w:rsid w:val="005D4C05"/>
    <w:rsid w:val="005F36E2"/>
    <w:rsid w:val="005F784D"/>
    <w:rsid w:val="006062CA"/>
    <w:rsid w:val="0064591D"/>
    <w:rsid w:val="00672ACC"/>
    <w:rsid w:val="006762B1"/>
    <w:rsid w:val="006853EA"/>
    <w:rsid w:val="00687ED8"/>
    <w:rsid w:val="00696CEE"/>
    <w:rsid w:val="006A2B7F"/>
    <w:rsid w:val="006A50EB"/>
    <w:rsid w:val="006B1810"/>
    <w:rsid w:val="006B78B8"/>
    <w:rsid w:val="006E3C5E"/>
    <w:rsid w:val="006E44F6"/>
    <w:rsid w:val="00700DD2"/>
    <w:rsid w:val="00701F9A"/>
    <w:rsid w:val="00711A25"/>
    <w:rsid w:val="00724BCC"/>
    <w:rsid w:val="00732B9C"/>
    <w:rsid w:val="0073461A"/>
    <w:rsid w:val="00734D15"/>
    <w:rsid w:val="00742733"/>
    <w:rsid w:val="00756096"/>
    <w:rsid w:val="007637D2"/>
    <w:rsid w:val="00766B50"/>
    <w:rsid w:val="0078190A"/>
    <w:rsid w:val="00791D0E"/>
    <w:rsid w:val="0079387A"/>
    <w:rsid w:val="007B1EAA"/>
    <w:rsid w:val="007B765D"/>
    <w:rsid w:val="007C2FC3"/>
    <w:rsid w:val="007C3C13"/>
    <w:rsid w:val="007C6336"/>
    <w:rsid w:val="007C6CA4"/>
    <w:rsid w:val="007F466D"/>
    <w:rsid w:val="007F6790"/>
    <w:rsid w:val="008130AA"/>
    <w:rsid w:val="008147EF"/>
    <w:rsid w:val="00815501"/>
    <w:rsid w:val="00863565"/>
    <w:rsid w:val="00863AB9"/>
    <w:rsid w:val="008804AC"/>
    <w:rsid w:val="00883706"/>
    <w:rsid w:val="00892BB0"/>
    <w:rsid w:val="00897907"/>
    <w:rsid w:val="008A01DC"/>
    <w:rsid w:val="008A3F2E"/>
    <w:rsid w:val="008B3B1E"/>
    <w:rsid w:val="008B5DCE"/>
    <w:rsid w:val="008B63CC"/>
    <w:rsid w:val="008B6D46"/>
    <w:rsid w:val="008B7212"/>
    <w:rsid w:val="008D6785"/>
    <w:rsid w:val="008F08CC"/>
    <w:rsid w:val="008F4A3B"/>
    <w:rsid w:val="008F65D0"/>
    <w:rsid w:val="00904E4C"/>
    <w:rsid w:val="009116BB"/>
    <w:rsid w:val="00921F03"/>
    <w:rsid w:val="00924831"/>
    <w:rsid w:val="00930B44"/>
    <w:rsid w:val="009452F4"/>
    <w:rsid w:val="009500B6"/>
    <w:rsid w:val="009739F5"/>
    <w:rsid w:val="00974F23"/>
    <w:rsid w:val="00976B95"/>
    <w:rsid w:val="0098372C"/>
    <w:rsid w:val="00983B10"/>
    <w:rsid w:val="009B04AA"/>
    <w:rsid w:val="009B478D"/>
    <w:rsid w:val="009B64A7"/>
    <w:rsid w:val="009C75D7"/>
    <w:rsid w:val="009F17C6"/>
    <w:rsid w:val="00A17548"/>
    <w:rsid w:val="00A31208"/>
    <w:rsid w:val="00A43ADA"/>
    <w:rsid w:val="00A555D6"/>
    <w:rsid w:val="00A57AFB"/>
    <w:rsid w:val="00A82E03"/>
    <w:rsid w:val="00A83D14"/>
    <w:rsid w:val="00AB474B"/>
    <w:rsid w:val="00AC27B3"/>
    <w:rsid w:val="00AE6A1D"/>
    <w:rsid w:val="00B0473F"/>
    <w:rsid w:val="00B14841"/>
    <w:rsid w:val="00B21BEA"/>
    <w:rsid w:val="00B279EC"/>
    <w:rsid w:val="00B40830"/>
    <w:rsid w:val="00B500C3"/>
    <w:rsid w:val="00B5534D"/>
    <w:rsid w:val="00B60B41"/>
    <w:rsid w:val="00B66FBB"/>
    <w:rsid w:val="00B73D2D"/>
    <w:rsid w:val="00B857F2"/>
    <w:rsid w:val="00B9228C"/>
    <w:rsid w:val="00B95267"/>
    <w:rsid w:val="00BA468D"/>
    <w:rsid w:val="00BA5FE1"/>
    <w:rsid w:val="00BB0BDF"/>
    <w:rsid w:val="00BB3CAA"/>
    <w:rsid w:val="00BB3CEE"/>
    <w:rsid w:val="00BB5604"/>
    <w:rsid w:val="00BC0A19"/>
    <w:rsid w:val="00BC3D04"/>
    <w:rsid w:val="00BD3182"/>
    <w:rsid w:val="00BF74BD"/>
    <w:rsid w:val="00C125CC"/>
    <w:rsid w:val="00C1310D"/>
    <w:rsid w:val="00C20258"/>
    <w:rsid w:val="00C25AF9"/>
    <w:rsid w:val="00C33B07"/>
    <w:rsid w:val="00C4017F"/>
    <w:rsid w:val="00C416B9"/>
    <w:rsid w:val="00C602A2"/>
    <w:rsid w:val="00C66593"/>
    <w:rsid w:val="00C8005A"/>
    <w:rsid w:val="00C87676"/>
    <w:rsid w:val="00C93EF5"/>
    <w:rsid w:val="00C957C5"/>
    <w:rsid w:val="00CA41BE"/>
    <w:rsid w:val="00CA6B9F"/>
    <w:rsid w:val="00CB0673"/>
    <w:rsid w:val="00CC64B0"/>
    <w:rsid w:val="00CE33DF"/>
    <w:rsid w:val="00CF7EF9"/>
    <w:rsid w:val="00D0747C"/>
    <w:rsid w:val="00D17ADF"/>
    <w:rsid w:val="00D36DA8"/>
    <w:rsid w:val="00D40A87"/>
    <w:rsid w:val="00D42C3D"/>
    <w:rsid w:val="00D46302"/>
    <w:rsid w:val="00D520CE"/>
    <w:rsid w:val="00D64300"/>
    <w:rsid w:val="00D854B5"/>
    <w:rsid w:val="00D90CE4"/>
    <w:rsid w:val="00D978EA"/>
    <w:rsid w:val="00DA35A3"/>
    <w:rsid w:val="00DB789B"/>
    <w:rsid w:val="00DC2110"/>
    <w:rsid w:val="00DD772E"/>
    <w:rsid w:val="00DE1E0E"/>
    <w:rsid w:val="00DE2205"/>
    <w:rsid w:val="00DF23C7"/>
    <w:rsid w:val="00DF6F9B"/>
    <w:rsid w:val="00E05C02"/>
    <w:rsid w:val="00E074FB"/>
    <w:rsid w:val="00E13537"/>
    <w:rsid w:val="00E1570F"/>
    <w:rsid w:val="00E20E0C"/>
    <w:rsid w:val="00E23442"/>
    <w:rsid w:val="00E30F4E"/>
    <w:rsid w:val="00E46349"/>
    <w:rsid w:val="00E50299"/>
    <w:rsid w:val="00E52A77"/>
    <w:rsid w:val="00E74D18"/>
    <w:rsid w:val="00E75E39"/>
    <w:rsid w:val="00E84750"/>
    <w:rsid w:val="00EB1CE6"/>
    <w:rsid w:val="00EC0B7C"/>
    <w:rsid w:val="00EC54C0"/>
    <w:rsid w:val="00EC7CCA"/>
    <w:rsid w:val="00ED6004"/>
    <w:rsid w:val="00EE0B2F"/>
    <w:rsid w:val="00EF3C8A"/>
    <w:rsid w:val="00F15C9F"/>
    <w:rsid w:val="00F24D91"/>
    <w:rsid w:val="00F43282"/>
    <w:rsid w:val="00F456C7"/>
    <w:rsid w:val="00F4682E"/>
    <w:rsid w:val="00F56091"/>
    <w:rsid w:val="00F5615B"/>
    <w:rsid w:val="00F60179"/>
    <w:rsid w:val="00F725FF"/>
    <w:rsid w:val="00F77A5E"/>
    <w:rsid w:val="00F84C96"/>
    <w:rsid w:val="00F868E6"/>
    <w:rsid w:val="00F92965"/>
    <w:rsid w:val="00F931CC"/>
    <w:rsid w:val="00F93536"/>
    <w:rsid w:val="00FA5A09"/>
    <w:rsid w:val="00FB4BFD"/>
    <w:rsid w:val="00FD3403"/>
    <w:rsid w:val="00FD3D40"/>
    <w:rsid w:val="00FE4830"/>
    <w:rsid w:val="00FE4A75"/>
    <w:rsid w:val="00FE550C"/>
    <w:rsid w:val="00FE69C6"/>
    <w:rsid w:val="00FF122C"/>
    <w:rsid w:val="00FF2015"/>
    <w:rsid w:val="00FF4D7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F5A52"/>
  <w15:chartTrackingRefBased/>
  <w15:docId w15:val="{4329A31E-7D10-4744-8348-3A806E1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6004"/>
    <w:pPr>
      <w:suppressAutoHyphens/>
    </w:pPr>
    <w:rPr>
      <w:lang w:val="en-GB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ind w:left="567"/>
      <w:outlineLvl w:val="0"/>
    </w:pPr>
    <w:rPr>
      <w:rFonts w:ascii="Technical" w:hAnsi="Technical"/>
      <w:b/>
      <w:kern w:val="1"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1134"/>
      <w:outlineLvl w:val="1"/>
    </w:pPr>
    <w:rPr>
      <w:rFonts w:ascii="Technical" w:hAnsi="Technic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1701"/>
      <w:outlineLvl w:val="2"/>
    </w:pPr>
    <w:rPr>
      <w:rFonts w:ascii="Technical" w:hAnsi="Technical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  <w:lang w:val="pt-PT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color w:val="0000FF"/>
      <w:sz w:val="24"/>
      <w:lang w:val="pt-PT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Tipodeletrapredefinidodopargrafo">
    <w:name w:val="WW-Tipo de letra predefinido do parágrafo"/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extodebalo">
    <w:name w:val="WW-Texto de balão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styleId="Cabealho">
    <w:name w:val="header"/>
    <w:basedOn w:val="Normal"/>
    <w:rsid w:val="00CB06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0673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F23C7"/>
    <w:pPr>
      <w:suppressAutoHyphens w:val="0"/>
      <w:jc w:val="center"/>
    </w:pPr>
    <w:rPr>
      <w:b/>
      <w:sz w:val="28"/>
      <w:lang w:val="pt-PT" w:eastAsia="pt-PT"/>
    </w:rPr>
  </w:style>
  <w:style w:type="character" w:styleId="Nmerodepgina">
    <w:name w:val="page number"/>
    <w:basedOn w:val="Tipodeletrapredefinidodopargrafo"/>
    <w:rsid w:val="008130AA"/>
  </w:style>
  <w:style w:type="table" w:customStyle="1" w:styleId="Tabelacomgrelha">
    <w:name w:val="Tabela com grelha"/>
    <w:basedOn w:val="Tabelanormal"/>
    <w:rsid w:val="007B1E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05C0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05C02"/>
    <w:rPr>
      <w:rFonts w:ascii="Tahoma" w:hAnsi="Tahoma" w:cs="Tahoma"/>
      <w:sz w:val="16"/>
      <w:szCs w:val="16"/>
      <w:lang w:val="en-GB" w:eastAsia="ar-SA"/>
    </w:rPr>
  </w:style>
  <w:style w:type="character" w:customStyle="1" w:styleId="CorpodetextoCarter">
    <w:name w:val="Corpo de texto Caráter"/>
    <w:link w:val="Corpodetexto"/>
    <w:rsid w:val="001B6714"/>
    <w:rPr>
      <w:lang w:val="en-GB" w:eastAsia="ar-SA"/>
    </w:rPr>
  </w:style>
  <w:style w:type="paragraph" w:customStyle="1" w:styleId="TEXTOBASE">
    <w:name w:val="TEXTO BASE"/>
    <w:basedOn w:val="Normal"/>
    <w:uiPriority w:val="99"/>
    <w:rsid w:val="00DA35A3"/>
    <w:pPr>
      <w:tabs>
        <w:tab w:val="left" w:pos="454"/>
        <w:tab w:val="left" w:pos="697"/>
        <w:tab w:val="left" w:pos="964"/>
        <w:tab w:val="left" w:pos="1304"/>
        <w:tab w:val="left" w:pos="1587"/>
      </w:tabs>
      <w:autoSpaceDE w:val="0"/>
      <w:autoSpaceDN w:val="0"/>
      <w:adjustRightInd w:val="0"/>
      <w:spacing w:before="113" w:line="260" w:lineRule="atLeast"/>
      <w:textAlignment w:val="center"/>
    </w:pPr>
    <w:rPr>
      <w:rFonts w:ascii="Helvetica LT Std Light" w:eastAsia="Calibri" w:hAnsi="Helvetica LT Std Light" w:cs="Helvetica LT Std Light"/>
      <w:color w:val="000000"/>
      <w:sz w:val="21"/>
      <w:szCs w:val="21"/>
      <w:lang w:val="fr-FR" w:eastAsia="pt-PT"/>
    </w:rPr>
  </w:style>
  <w:style w:type="character" w:customStyle="1" w:styleId="BOLD">
    <w:name w:val="BOLD"/>
    <w:uiPriority w:val="99"/>
    <w:rsid w:val="00DA35A3"/>
    <w:rPr>
      <w:b/>
      <w:bCs/>
    </w:rPr>
  </w:style>
  <w:style w:type="table" w:styleId="TabelacomGrelha0">
    <w:name w:val="Table Grid"/>
    <w:basedOn w:val="Tabelanormal"/>
    <w:rsid w:val="00F4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EBC7-D615-4E8F-BE28-9C71E689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Ilidio José Carvalho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Paulo Romualdo</dc:creator>
  <cp:keywords/>
  <cp:lastModifiedBy>Direção</cp:lastModifiedBy>
  <cp:revision>3</cp:revision>
  <cp:lastPrinted>2025-05-20T10:40:00Z</cp:lastPrinted>
  <dcterms:created xsi:type="dcterms:W3CDTF">2026-05-15T14:07:00Z</dcterms:created>
  <dcterms:modified xsi:type="dcterms:W3CDTF">2026-05-15T14:41:00Z</dcterms:modified>
</cp:coreProperties>
</file>